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numPr>
          <w:ilvl w:val="0"/>
          <w:numId w:val="1"/>
        </w:numPr>
        <w:jc w:val="center"/>
        <w:rPr/>
      </w:pPr>
      <w:r>
        <w:rPr>
          <w:rFonts w:cs="Marianne" w:ascii="Marianne" w:hAnsi="Marianne"/>
        </w:rPr>
        <w:t>annexe N°i</w:t>
      </w:r>
    </w:p>
    <w:p>
      <w:pPr>
        <w:pStyle w:val="Normal"/>
        <w:rPr/>
      </w:pPr>
      <w:r>
        <w:rPr/>
      </w:r>
    </w:p>
    <w:p>
      <w:pPr>
        <w:pStyle w:val="Normal"/>
        <w:pBdr>
          <w:bottom w:val="single" w:sz="8" w:space="2" w:color="000000"/>
        </w:pBdr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Heading9"/>
        <w:numPr>
          <w:ilvl w:val="8"/>
          <w:numId w:val="1"/>
        </w:numPr>
        <w:spacing w:before="0" w:after="0"/>
        <w:jc w:val="center"/>
        <w:rPr/>
      </w:pPr>
      <w:r>
        <w:rPr>
          <w:rFonts w:cs="Marianne" w:ascii="Marianne" w:hAnsi="Marianne"/>
          <w:b/>
          <w:i/>
        </w:rPr>
        <w:t>RENSEIGNEMENTS RELATIFS A LA SITUATION FINANCIÈRE DU CANDIDAT</w:t>
      </w:r>
    </w:p>
    <w:p>
      <w:pPr>
        <w:pStyle w:val="Normal"/>
        <w:rPr>
          <w:rFonts w:ascii="Arial" w:hAnsi="Arial" w:cs="Arial"/>
        </w:rPr>
      </w:pPr>
      <w:r>
        <w:rPr/>
        <w:t>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Marianne" w:hAnsi="Marianne" w:cs="Marianne"/>
          <w:sz w:val="20"/>
          <w:szCs w:val="20"/>
        </w:rPr>
      </w:pPr>
      <w:r>
        <w:rPr>
          <w:rFonts w:cs="Marianne" w:ascii="Marianne" w:hAnsi="Marianne"/>
          <w:sz w:val="20"/>
          <w:szCs w:val="20"/>
        </w:rPr>
      </w:r>
    </w:p>
    <w:p>
      <w:pPr>
        <w:pStyle w:val="BodyTextIndent"/>
        <w:spacing w:before="0" w:after="0"/>
        <w:ind w:hanging="0" w:left="284" w:right="0"/>
        <w:jc w:val="center"/>
        <w:rPr>
          <w:rFonts w:ascii="Marianne" w:hAnsi="Marianne" w:cs="Marianne"/>
          <w:b/>
          <w:sz w:val="20"/>
          <w:szCs w:val="20"/>
        </w:rPr>
      </w:pPr>
      <w:r>
        <w:rPr>
          <w:rFonts w:cs="Marianne" w:ascii="Marianne" w:hAnsi="Marianne"/>
          <w:b/>
          <w:sz w:val="20"/>
          <w:szCs w:val="20"/>
        </w:rPr>
        <w:t xml:space="preserve">Déclaration concernant le chiffre d’affaires global et le chiffre d’affaires concernant </w:t>
      </w:r>
    </w:p>
    <w:p>
      <w:pPr>
        <w:pStyle w:val="BodyTextIndent"/>
        <w:spacing w:before="0" w:after="0"/>
        <w:ind w:hanging="0" w:left="284" w:right="0"/>
        <w:jc w:val="center"/>
        <w:rPr>
          <w:b/>
          <w:sz w:val="22"/>
          <w:szCs w:val="22"/>
        </w:rPr>
      </w:pPr>
      <w:r>
        <w:rPr>
          <w:rFonts w:cs="Marianne" w:ascii="Marianne" w:hAnsi="Marianne"/>
          <w:b/>
          <w:sz w:val="20"/>
          <w:szCs w:val="20"/>
        </w:rPr>
        <w:t>les fournitures, services ou travaux auxquels se réfère le marché, réalisé au cours des trois derniers exercices disponibles</w:t>
      </w:r>
    </w:p>
    <w:p>
      <w:pPr>
        <w:pStyle w:val="BodyTextInden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1154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8"/>
        <w:gridCol w:w="2858"/>
        <w:gridCol w:w="2691"/>
        <w:gridCol w:w="2594"/>
      </w:tblGrid>
      <w:tr>
        <w:trPr>
          <w:cantSplit w:val="true"/>
        </w:trPr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napToGrid w:val="false"/>
              <w:spacing w:before="100" w:after="10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</w:tc>
        <w:tc>
          <w:tcPr>
            <w:tcW w:w="81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100" w:after="10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Chiffre d’affaires en euro H.T.des trois derniers exercices clos</w:t>
            </w:r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napToGrid w:val="false"/>
              <w:spacing w:before="100" w:after="10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66" w:leader="none"/>
              </w:tabs>
              <w:spacing w:before="100" w:after="0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Texte811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bookmarkStart w:id="0" w:name="Texte81"/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  <w:bookmarkEnd w:id="0"/>
          </w:p>
          <w:p>
            <w:pPr>
              <w:pStyle w:val="Normal"/>
              <w:widowControl w:val="false"/>
              <w:tabs>
                <w:tab w:val="clear" w:pos="708"/>
                <w:tab w:val="left" w:pos="1066" w:leader="none"/>
                <w:tab w:val="left" w:pos="1349" w:leader="none"/>
              </w:tabs>
              <w:spacing w:before="0" w:after="100"/>
              <w:rPr/>
            </w:pPr>
            <w:r>
              <w:rPr>
                <w:rFonts w:cs="Marianne" w:ascii="Marianne" w:hAnsi="Marianne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Texte821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bookmarkStart w:id="1" w:name="Texte82"/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  <w:bookmarkEnd w:id="1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31_1858083635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Marianne" w:ascii="Marianne" w:hAnsi="Marianne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40_1858083635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044" w:leader="none"/>
              </w:tabs>
              <w:spacing w:before="100" w:after="0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Exercice</w:t>
              <w:tab/>
              <w:t xml:space="preserve">du </w:t>
            </w:r>
            <w:r>
              <w:fldChar w:fldCharType="begin">
                <w:ffData>
                  <w:name w:val="__Fieldmark__1250_1858083635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44" w:leader="none"/>
              </w:tabs>
              <w:spacing w:before="0" w:after="100"/>
              <w:rPr/>
            </w:pPr>
            <w:r>
              <w:rPr>
                <w:rFonts w:cs="Marianne" w:ascii="Marianne" w:hAnsi="Marianne"/>
                <w:sz w:val="24"/>
              </w:rPr>
              <w:tab/>
              <w:t xml:space="preserve">au </w:t>
            </w:r>
            <w:r>
              <w:fldChar w:fldCharType="begin">
                <w:ffData>
                  <w:name w:val="__Fieldmark__1259_1858083635"/>
                  <w:enabled/>
                  <w:calcOnExit w:val="0"/>
                  <w:textInput/>
                </w:ffData>
              </w:fldChar>
            </w:r>
            <w:r>
              <w:rPr>
                <w:rFonts w:cs="Marianne" w:ascii="Marianne" w:hAnsi="Marianne"/>
                <w:sz w:val="24"/>
              </w:rPr>
              <w:instrText xml:space="preserve"> FORMTEXT </w:instrText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fldChar w:fldCharType="separate"/>
            </w:r>
            <w:r>
              <w:rPr>
                <w:rFonts w:cs="Marianne"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cs="Marianne" w:ascii="Marianne" w:hAnsi="Marianne"/>
                <w:sz w:val="24"/>
              </w:rPr>
              <w:fldChar w:fldCharType="end"/>
            </w:r>
            <w:r>
              <w:rPr>
                <w:rFonts w:cs="Marianne" w:ascii="Marianne" w:hAnsi="Marianne"/>
                <w:sz w:val="24"/>
              </w:rPr>
            </w:r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pacing w:before="100" w:after="10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Chiffres d’affaires global</w:t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pacing w:before="100" w:after="100"/>
              <w:ind w:hanging="0" w:left="0" w:right="356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92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2" w:name="Texte92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2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pacing w:before="100" w:after="100"/>
              <w:ind w:hanging="0" w:left="0" w:right="355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93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3" w:name="Texte93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3"/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before="100" w:after="100"/>
              <w:ind w:hanging="0" w:left="0" w:right="355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94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4" w:name="Texte94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4"/>
          </w:p>
        </w:tc>
      </w:tr>
      <w:tr>
        <w:trPr/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Chiffre d’affaires</w:t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concernant les fournitures,</w:t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services ou travaux auxquels</w:t>
            </w:r>
          </w:p>
          <w:p>
            <w:pPr>
              <w:pStyle w:val="Normal"/>
              <w:widowControl w:val="false"/>
              <w:spacing w:before="0" w:after="100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  <w:t>se réfère le marché</w:t>
            </w:r>
          </w:p>
        </w:tc>
        <w:tc>
          <w:tcPr>
            <w:tcW w:w="2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ind w:hanging="0" w:left="0" w:right="334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78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5" w:name="Texte78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5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ind w:hanging="0" w:left="0" w:right="431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79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6" w:name="Texte79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6"/>
          </w:p>
        </w:tc>
        <w:tc>
          <w:tcPr>
            <w:tcW w:w="2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arianne" w:hAnsi="Marianne" w:cs="Marianne"/>
                <w:sz w:val="24"/>
              </w:rPr>
            </w:pPr>
            <w:r>
              <w:rPr>
                <w:rFonts w:cs="Marianne" w:ascii="Marianne" w:hAnsi="Marianne"/>
                <w:sz w:val="24"/>
              </w:rPr>
            </w:r>
          </w:p>
          <w:p>
            <w:pPr>
              <w:pStyle w:val="Normal"/>
              <w:widowControl w:val="false"/>
              <w:ind w:hanging="0" w:left="0" w:right="338"/>
              <w:jc w:val="center"/>
              <w:rPr>
                <w:rFonts w:ascii="Marianne" w:hAnsi="Marianne" w:cs="Marianne"/>
                <w:sz w:val="24"/>
              </w:rPr>
            </w:pPr>
            <w:r>
              <w:fldChar w:fldCharType="begin">
                <w:ffData>
                  <w:name w:val="Texte801"/>
                  <w:enabled/>
                  <w:calcOnExit w:val="0"/>
                  <w:textInput/>
                </w:ffData>
              </w:fldChar>
            </w:r>
            <w:r>
              <w:rPr>
                <w:rFonts w:ascii="Marianne" w:hAnsi="Marianne"/>
                <w:sz w:val="24"/>
              </w:rPr>
              <w:instrText xml:space="preserve"> FORMTEXT </w:instrText>
            </w:r>
            <w:bookmarkStart w:id="7" w:name="Texte80"/>
            <w:r>
              <w:rPr>
                <w:rFonts w:ascii="Marianne" w:hAnsi="Marianne"/>
                <w:sz w:val="24"/>
              </w:rPr>
            </w:r>
            <w:r>
              <w:rPr>
                <w:rFonts w:ascii="Marianne" w:hAnsi="Marianne"/>
                <w:sz w:val="24"/>
              </w:rPr>
              <w:fldChar w:fldCharType="separate"/>
            </w:r>
            <w:r>
              <w:rPr>
                <w:rFonts w:ascii="Marianne" w:hAnsi="Marianne"/>
                <w:sz w:val="24"/>
              </w:rPr>
            </w:r>
            <w:r>
              <w:rPr>
                <w:rFonts w:cs="Marianne" w:ascii="Marianne" w:hAnsi="Marianne"/>
                <w:sz w:val="24"/>
              </w:rPr>
              <w:t>     </w:t>
            </w:r>
            <w:r/>
            <w:r>
              <w:rPr>
                <w:rFonts w:ascii="Marianne" w:hAnsi="Marianne"/>
                <w:sz w:val="24"/>
              </w:rPr>
              <w:fldChar w:fldCharType="end"/>
            </w:r>
            <w:r>
              <w:rPr>
                <w:rFonts w:ascii="Marianne" w:hAnsi="Marianne"/>
                <w:sz w:val="24"/>
              </w:rPr>
            </w:r>
            <w:bookmarkEnd w:id="7"/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BodyText"/>
        <w:ind w:firstLine="709" w:left="0" w:right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BodyText"/>
        <w:spacing w:before="0" w:after="120"/>
        <w:ind w:firstLine="709" w:left="0" w:right="0"/>
        <w:rPr>
          <w:rFonts w:ascii="Arial" w:hAnsi="Arial" w:cs="Arial"/>
          <w:sz w:val="22"/>
        </w:rPr>
      </w:pPr>
      <w:r>
        <w:rPr>
          <w:rFonts w:cs="Marianne" w:ascii="Marianne" w:hAnsi="Marianne"/>
          <w:strike w:val="false"/>
          <w:dstrike w:val="fals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418" w:gutter="0" w:header="709" w:top="1134" w:footer="709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Cambria">
    <w:charset w:val="01"/>
    <w:family w:val="roman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roman"/>
    <w:pitch w:val="default"/>
  </w:font>
  <w:font w:name="Tahoma">
    <w:altName w:val="Times New Roman"/>
    <w:charset w:val="01"/>
    <w:family w:val="roman"/>
    <w:pitch w:val="default"/>
  </w:font>
  <w:font w:name="Garamond">
    <w:charset w:val="01"/>
    <w:family w:val="roman"/>
    <w:pitch w:val="default"/>
  </w:font>
  <w:font w:name="Marianne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Fonts w:cs="Marianne" w:ascii="Marianne" w:hAnsi="Marianne"/>
        <w:b w:val="false"/>
        <w:bCs w:val="false"/>
        <w:i w:val="false"/>
        <w:iCs w:val="false"/>
        <w:sz w:val="18"/>
        <w:szCs w:val="18"/>
      </w:rPr>
      <w:t xml:space="preserve">Annexe au </w:t>
    </w:r>
    <w:r>
      <w:rPr>
        <w:rFonts w:cs="Marianne" w:ascii="Marianne" w:hAnsi="Marianne"/>
        <w:b w:val="false"/>
        <w:bCs w:val="false"/>
        <w:i w:val="false"/>
        <w:iCs w:val="false"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RC-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SGAMISUD-MAPA-2026-0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7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-02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Fonts w:cs="Marianne" w:ascii="Marianne" w:hAnsi="Marianne"/>
        <w:b w:val="false"/>
        <w:bCs w:val="false"/>
        <w:i w:val="false"/>
        <w:iCs w:val="false"/>
        <w:sz w:val="18"/>
        <w:szCs w:val="18"/>
      </w:rPr>
      <w:t xml:space="preserve">Annexe au </w:t>
    </w:r>
    <w:r>
      <w:rPr>
        <w:rFonts w:cs="Marianne" w:ascii="Marianne" w:hAnsi="Marianne"/>
        <w:b w:val="false"/>
        <w:bCs w:val="false"/>
        <w:i w:val="false"/>
        <w:iCs w:val="false"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RC-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SGAMISUD-MAPA-2026-0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7</w:t>
    </w:r>
    <w:r>
      <w:rPr>
        <w:rFonts w:cs="Marianne" w:ascii="Marianne" w:hAnsi="Marianne"/>
        <w:b w:val="false"/>
        <w:bCs w:val="false"/>
        <w:i w:val="false"/>
        <w:iCs/>
        <w:strike w:val="false"/>
        <w:dstrike w:val="false"/>
        <w:outline w:val="false"/>
        <w:shadow w:val="false"/>
        <w:color w:val="000000"/>
        <w:sz w:val="18"/>
        <w:szCs w:val="18"/>
        <w:u w:val="none"/>
        <w:em w:val="none"/>
      </w:rPr>
      <w:t>-02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>
        <w:rFonts w:ascii="Marianne" w:hAnsi="Marianne" w:cs="Marianne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numPr>
        <w:ilvl w:val="0"/>
        <w:numId w:val="1"/>
      </w:numPr>
      <w:ind w:hanging="0" w:left="0" w:right="-758"/>
      <w:jc w:val="center"/>
      <w:rPr>
        <w:rFonts w:ascii="Marianne" w:hAnsi="Marianne" w:cs="Marianne"/>
      </w:rPr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isplayBackgroundShape/>
  <w:defaultTabStop w:val="708"/>
  <w:autoHyphenation w:val="true"/>
  <w:hyphenationZone w:val="36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basedOn w:val="DefaultParagraphFont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basedOn w:val="DefaultParagraphFont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basedOn w:val="DefaultParagraphFont"/>
    <w:qFormat/>
    <w:rPr>
      <w:rFonts w:ascii="Cambria" w:hAnsi="Cambria" w:cs="Times New Roman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Pr>
      <w:rFonts w:cs="Times New Roman"/>
      <w:i/>
      <w:iCs/>
    </w:rPr>
  </w:style>
  <w:style w:type="character" w:styleId="Sautdindexuser">
    <w:name w:val="Saut d'index (user)"/>
    <w:qFormat/>
    <w:rPr/>
  </w:style>
  <w:style w:type="character" w:styleId="TitleChar">
    <w:name w:val="Title Char"/>
    <w:basedOn w:val="DefaultParagraphFont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basedOn w:val="DefaultParagraphFont"/>
    <w:qFormat/>
    <w:rPr>
      <w:rFonts w:cs="Times New Roman"/>
      <w:sz w:val="20"/>
      <w:szCs w:val="20"/>
    </w:rPr>
  </w:style>
  <w:style w:type="character" w:styleId="BodyText3Char">
    <w:name w:val="Body Text 3 Char"/>
    <w:basedOn w:val="DefaultParagraphFont"/>
    <w:qFormat/>
    <w:rPr>
      <w:rFonts w:cs="Times New Roman"/>
      <w:sz w:val="16"/>
      <w:szCs w:val="16"/>
    </w:rPr>
  </w:style>
  <w:style w:type="character" w:styleId="BodyText2Char">
    <w:name w:val="Body Text 2 Char"/>
    <w:basedOn w:val="DefaultParagraphFont"/>
    <w:qFormat/>
    <w:rPr>
      <w:rFonts w:cs="Times New Roman"/>
      <w:sz w:val="20"/>
      <w:szCs w:val="20"/>
    </w:rPr>
  </w:style>
  <w:style w:type="character" w:styleId="CommentTextChar">
    <w:name w:val="Comment Text Char"/>
    <w:basedOn w:val="DefaultParagraphFont"/>
    <w:qFormat/>
    <w:rPr>
      <w:rFonts w:cs="Times New Roman"/>
      <w:sz w:val="20"/>
      <w:szCs w:val="20"/>
    </w:rPr>
  </w:style>
  <w:style w:type="character" w:styleId="HeaderChar">
    <w:name w:val="Header Char"/>
    <w:basedOn w:val="DefaultParagraphFont"/>
    <w:qFormat/>
    <w:rPr>
      <w:rFonts w:cs="Times New Roman"/>
      <w:sz w:val="20"/>
      <w:szCs w:val="20"/>
    </w:rPr>
  </w:style>
  <w:style w:type="character" w:styleId="FooterChar">
    <w:name w:val="Footer Char"/>
    <w:basedOn w:val="DefaultParagraphFont"/>
    <w:qFormat/>
    <w:rPr>
      <w:rFonts w:cs="Times New Roman"/>
      <w:sz w:val="20"/>
      <w:szCs w:val="20"/>
    </w:rPr>
  </w:style>
  <w:style w:type="character" w:styleId="BalloonTextChar">
    <w:name w:val="Balloon Text Char"/>
    <w:basedOn w:val="DefaultParagraphFont"/>
    <w:qFormat/>
    <w:rPr>
      <w:rFonts w:cs="Times New Roman"/>
      <w:sz w:val="2"/>
    </w:rPr>
  </w:style>
  <w:style w:type="character" w:styleId="BodyTextIndent2Char">
    <w:name w:val="Body Text Indent 2 Char"/>
    <w:basedOn w:val="DefaultParagraphFont"/>
    <w:qFormat/>
    <w:rPr>
      <w:rFonts w:cs="Times New Roman"/>
      <w:sz w:val="20"/>
      <w:szCs w:val="20"/>
    </w:rPr>
  </w:style>
  <w:style w:type="character" w:styleId="BodyTextIndentChar">
    <w:name w:val="Body Text Indent Char"/>
    <w:basedOn w:val="DefaultParagraphFont"/>
    <w:qFormat/>
    <w:rPr>
      <w:rFonts w:cs="Times New Roman"/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Title">
    <w:name w:val="Title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4">
    <w:name w:val="toc 4"/>
    <w:basedOn w:val="Normal"/>
    <w:next w:val="Normal"/>
    <w:qFormat/>
    <w:pPr>
      <w:ind w:hanging="0" w:left="600" w:right="0"/>
    </w:pPr>
    <w:rPr/>
  </w:style>
  <w:style w:type="paragraph" w:styleId="BodyTextIndent">
    <w:name w:val="Body Text Indent"/>
    <w:basedOn w:val="Normal"/>
    <w:qFormat/>
    <w:pPr>
      <w:spacing w:before="0" w:after="120"/>
      <w:ind w:hanging="0" w:left="283" w:right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left="0" w:right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;Times New Roman" w:hAnsi="Tahoma;Times New Roman" w:cs="Tahoma;Times New Roman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left="400" w:right="0"/>
    </w:pPr>
    <w:rPr>
      <w:rFonts w:ascii="Arial" w:hAnsi="Arial" w:cs="Arial"/>
      <w:i/>
      <w:sz w:val="22"/>
      <w:szCs w:val="22"/>
      <w:lang w:val="fr-FR" w:eastAsia="fr-FR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Contenudecadreuser">
    <w:name w:val="Contenu de cadre (user)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left="2127" w:right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left="357" w:right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 w:right="0"/>
    </w:pPr>
    <w:rPr/>
  </w:style>
  <w:style w:type="paragraph" w:styleId="WW-Retraitcorpsdetexte2">
    <w:name w:val="WW-Retrait corps de texte 2"/>
    <w:basedOn w:val="Normal"/>
    <w:qFormat/>
    <w:pPr>
      <w:ind w:firstLine="705" w:left="0" w:right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false"/>
      <w:spacing w:before="120" w:after="0"/>
      <w:jc w:val="both"/>
      <w:textAlignment w:val="baseline"/>
    </w:pPr>
    <w:rPr>
      <w:sz w:val="24"/>
      <w:szCs w:val="24"/>
    </w:rPr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Titre10user">
    <w:name w:val="Titre 10 (user)"/>
    <w:basedOn w:val="Titreuser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paragraph" w:styleId="Contenudecadre">
    <w:name w:val="Contenu de cadre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77</Words>
  <Characters>621</Characters>
  <CharactersWithSpaces>750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